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4338CA"/>
          <w:sz w:val="32"/>
        </w:rPr>
        <w:t>Erwartungshorizont Deutsch</w:t>
      </w:r>
    </w:p>
    <w:p>
      <w:pPr>
        <w:spacing w:after="160"/>
      </w:pPr>
      <w:r>
        <w:rPr>
          <w:color w:val="6B7280"/>
          <w:sz w:val="20"/>
        </w:rPr>
        <w:t>Charakterisierung einer literarischen Figur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3288"/>
        <w:gridCol w:w="3288"/>
      </w:tblGrid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Fach: Deutsch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Klasse oder Kurs: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Datum:</w:t>
            </w:r>
          </w:p>
        </w:tc>
      </w:tr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Thema und Textgrundlage: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Name oder Kennung: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Arbeitszeit:</w:t>
            </w:r>
          </w:p>
        </w:tc>
      </w:tr>
    </w:tbl>
    <w:p>
      <w:pPr>
        <w:keepNext/>
        <w:spacing w:before="200" w:after="80"/>
      </w:pPr>
      <w:r>
        <w:rPr>
          <w:b/>
          <w:sz w:val="22"/>
        </w:rPr>
        <w:t>Inhaltliche Leistung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1928"/>
        <w:gridCol w:w="5216"/>
        <w:gridCol w:w="850"/>
        <w:gridCol w:w="1304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1928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Teil</w:t>
            </w:r>
          </w:p>
        </w:tc>
        <w:tc>
          <w:tcPr>
            <w:tcW w:type="dxa" w:w="5216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Erwartete Leistung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0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Einleitung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Figur, Werk, Autor, Textsorte und Rolle der Figur in der Handlung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Äußeres und Lebensumstände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Alter, Aussehen, soziale Stellung, soweit der Text sie nennt, mit Belegen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4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Eigenschaften und Verhalten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Charakterzüge aus Handeln, Sprechen und Denken erschlossen, jeweils mit Zitat belegt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10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Beziehungen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Verhältnis zu anderen Figuren und seine Bedeutung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5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5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Entwicklung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Veränderung der Figur im Verlauf, falls der Text sie zeigt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4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6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Schluss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zusammenfassende Einschätzung der Figur und ihrer Funktion im Werk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4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7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8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Weitere Leistung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 xml:space="preserve">weitere schlüssige Leistung, die oben nicht vorgesehen ist: 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  <w:t>( )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Inhalt</w:t>
            </w:r>
          </w:p>
        </w:tc>
        <w:tc>
          <w:tcPr>
            <w:tcW w:type="dxa" w:w="5216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30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( ): Punkte für eine weitere schlüssige Leistung. Sie können fehlende Punkte ausgleichen, die Summe der Aufgabe bleibt höchstens bei der festgelegten Punktzahl.</w:t>
      </w:r>
    </w:p>
    <w:p>
      <w:pPr>
        <w:keepNext/>
        <w:spacing w:before="200" w:after="80"/>
      </w:pPr>
      <w:r>
        <w:rPr>
          <w:b/>
          <w:sz w:val="22"/>
        </w:rPr>
        <w:t>Darstellungsleistung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7143"/>
        <w:gridCol w:w="850"/>
        <w:gridCol w:w="1304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7143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Kriterium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0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Aufbau: schlüssig gegliedert, Absätze, Überleitungen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Fachsprache und Ausdruck: Fachbegriffe sicher, präzise und angemessen formuliert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Belege: Zitate korrekt eingebunden, mit Zeilen- oder Versangabe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Sprachliche Richtigkeit: Rechtschreibung, Grammatik, Zeichensetzung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7143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Darstellung</w:t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10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vorgeschlagene Punkte, etwa drei Viertel für den Inhalt und ein Viertel für die Darstellung. Es gilt der Beschluss deiner Fachkonferenz.</w:t>
      </w:r>
    </w:p>
    <w:p>
      <w:pPr>
        <w:spacing w:before="200"/>
      </w:pPr>
      <w:r>
        <w:rPr>
          <w:b/>
        </w:rPr>
        <w:t>Gesamt: ______ von ______ Punkten          Note: ______</w:t>
      </w:r>
    </w:p>
    <w:p>
      <w:pPr>
        <w:keepNext/>
        <w:spacing w:before="200" w:after="80"/>
      </w:pPr>
      <w:r>
        <w:rPr>
          <w:b/>
          <w:sz w:val="20"/>
        </w:rPr>
        <w:t>Notenschlüssel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1361"/>
        <w:gridCol w:w="1361"/>
        <w:gridCol w:w="1361"/>
        <w:gridCol w:w="1361"/>
        <w:gridCol w:w="1361"/>
        <w:gridCol w:w="1361"/>
      </w:tblGrid>
      <w:tr>
        <w:trPr>
          <w:trHeight w:val="425"/>
          <w:tblHeader w:val="true"/>
        </w:trPr>
        <w:tc>
          <w:tcPr>
            <w:tcW w:type="dxa" w:w="170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Note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6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Prozent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92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81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67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50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0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Punkten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Prozentgrenzen des IHK-Schlüssels als Beispiel. Es gilt der Beschluss deiner Fachkonferenz. Punktgrenzen rechnet der Notenschlüssel-Rechner auf zencurio.de aus.</w:t>
      </w:r>
    </w:p>
    <w:p>
      <w:pPr>
        <w:keepNext/>
        <w:spacing w:before="200" w:after="80"/>
      </w:pPr>
      <w:r>
        <w:rPr>
          <w:b/>
          <w:sz w:val="20"/>
        </w:rPr>
        <w:t>Bemerkungen</w:t>
      </w: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320"/>
      </w:pPr>
      <w:r>
        <w:t>Datum, Unterschrift: 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5"/>
      </w:rPr>
      <w:t>Vorlage von zencurio.de/ratgeber/erwartungshorizont-deutsch, frei verwendbar und veränderbar.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